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eb9f9c8bd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BJERKREIM &amp; 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&amp; HANSEN AS</w:t>
      </w:r>
    </w:p>
    <w:sectPr>
      <w:headerReference xmlns:r="http://schemas.openxmlformats.org/officeDocument/2006/relationships" w:type="default" r:id="Rd6f9fb79d8d746cc"/>
      <w:footerReference xmlns:r="http://schemas.openxmlformats.org/officeDocument/2006/relationships" w:type="default" r:id="R0e480806cb90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&amp; HANSEN AS   ·   Org.nr 930 312 347   ·   c/o Anders Mæle Hansen, Ekenæsvegen 12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&amp;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9fb79d8d746cc" /><Relationship Type="http://schemas.openxmlformats.org/officeDocument/2006/relationships/footer" Target="/word/footer1.xml" Id="R0e480806cb9046be" /></Relationships>
</file>