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5c78a3797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INTELLI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2b223276a5944a07"/>
      <w:footerReference xmlns:r="http://schemas.openxmlformats.org/officeDocument/2006/relationships" w:type="default" r:id="R0c08a3c765b2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23276a5944a07" /><Relationship Type="http://schemas.openxmlformats.org/officeDocument/2006/relationships/footer" Target="/word/footer1.xml" Id="R0c08a3c765b24ca7" /></Relationships>
</file>