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7e20b953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Laastad Invest AS.</w:t>
      </w:r>
    </w:p>
    <w:sectPr>
      <w:headerReference xmlns:r="http://schemas.openxmlformats.org/officeDocument/2006/relationships" w:type="default" r:id="R36ff248de7144e93"/>
      <w:footerReference xmlns:r="http://schemas.openxmlformats.org/officeDocument/2006/relationships" w:type="default" r:id="R3474979b0e1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f248de7144e93" /><Relationship Type="http://schemas.openxmlformats.org/officeDocument/2006/relationships/footer" Target="/word/footer1.xml" Id="R3474979b0e1844a1" /></Relationships>
</file>