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2d039f85f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LIMOUSINE AS</w:t>
      </w:r>
    </w:p>
    <w:sectPr>
      <w:headerReference xmlns:r="http://schemas.openxmlformats.org/officeDocument/2006/relationships" w:type="default" r:id="R1bbcb534f2374163"/>
      <w:footerReference xmlns:r="http://schemas.openxmlformats.org/officeDocument/2006/relationships" w:type="default" r:id="Rcb414c95f00f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LIMOUSINE AS   ·   Org.nr 930 453 358   ·   Ryenstubben 3   ·   0679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LIMOUSINE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cb534f2374163" /><Relationship Type="http://schemas.openxmlformats.org/officeDocument/2006/relationships/footer" Target="/word/footer1.xml" Id="Rcb414c95f00f4d0c" /></Relationships>
</file>