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757f54191e40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Seim,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CIRCULAR SURPLUS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CIRCULAR SURPLUS AS</w:t>
      </w:r>
    </w:p>
    <w:sectPr>
      <w:headerReference xmlns:r="http://schemas.openxmlformats.org/officeDocument/2006/relationships" w:type="default" r:id="Rcb17c3d103e340b9"/>
      <w:footerReference xmlns:r="http://schemas.openxmlformats.org/officeDocument/2006/relationships" w:type="default" r:id="Re6cd3430c87b46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CIRCULAR SURPLUS AS   ·   Org.nr 930 460 109   ·   Krokjen 122   ·   5912 SEIM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CIRCULAR SURPLUS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17c3d103e340b9" /><Relationship Type="http://schemas.openxmlformats.org/officeDocument/2006/relationships/footer" Target="/word/footer1.xml" Id="Re6cd3430c87b46bb" /></Relationships>
</file>