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a59b26091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GNIST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GNIST CAPITAL AS</w:t>
      </w:r>
    </w:p>
    <w:sectPr>
      <w:headerReference xmlns:r="http://schemas.openxmlformats.org/officeDocument/2006/relationships" w:type="default" r:id="Rcb0cc8ad0ea048ae"/>
      <w:footerReference xmlns:r="http://schemas.openxmlformats.org/officeDocument/2006/relationships" w:type="default" r:id="R8719886fa5a446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GNIST CAPITAL AS   ·   Org.nr 930 462 446   ·  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GNIST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cc8ad0ea048ae" /><Relationship Type="http://schemas.openxmlformats.org/officeDocument/2006/relationships/footer" Target="/word/footer1.xml" Id="R8719886fa5a4467d" /></Relationships>
</file>