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44cadf7c94b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GNIST CAPITAL AS</w:t>
      </w:r>
    </w:p>
    <w:sectPr>
      <w:headerReference xmlns:r="http://schemas.openxmlformats.org/officeDocument/2006/relationships" w:type="default" r:id="Rc2d2abb4b6414495"/>
      <w:footerReference xmlns:r="http://schemas.openxmlformats.org/officeDocument/2006/relationships" w:type="default" r:id="R1f1da50d786b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GNIST CAPITAL AS   ·   Org.nr 930 462 446   ·  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GNIST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2abb4b6414495" /><Relationship Type="http://schemas.openxmlformats.org/officeDocument/2006/relationships/footer" Target="/word/footer1.xml" Id="R1f1da50d786b4109" /></Relationships>
</file>