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435bace47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&amp; KENNETH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&amp; KENNETH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f9d3b1b15414b"/>
      <w:footerReference xmlns:r="http://schemas.openxmlformats.org/officeDocument/2006/relationships" w:type="default" r:id="R0a71d1c60f42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&amp; KENNETH EIENDOM AS   ·   Org.nr 930 495 255   ·   Blåfjørvegen 18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&amp; KENNETH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f9d3b1b15414b" /><Relationship Type="http://schemas.openxmlformats.org/officeDocument/2006/relationships/footer" Target="/word/footer1.xml" Id="R0a71d1c60f424075" /></Relationships>
</file>