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bf57bc0e8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Eiendom og Bedriftsutvikling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 og Bedriftsutvikling AS</w:t>
      </w:r>
    </w:p>
    <w:sectPr>
      <w:headerReference xmlns:r="http://schemas.openxmlformats.org/officeDocument/2006/relationships" w:type="default" r:id="R828564b0e2c241d8"/>
      <w:footerReference xmlns:r="http://schemas.openxmlformats.org/officeDocument/2006/relationships" w:type="default" r:id="Rb6d7b540cdc1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 og Bedriftsutvikling AS   ·   Org.nr 930 514 926   ·   Strandgaten 18   ·   4370 EGERSUND   ·   Tlf. 51 49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 og Bedriftsutvikling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564b0e2c241d8" /><Relationship Type="http://schemas.openxmlformats.org/officeDocument/2006/relationships/footer" Target="/word/footer1.xml" Id="Rb6d7b540cdc14b19" /></Relationships>
</file>