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a7709d938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SUN2H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SUN2H AS</w:t>
      </w:r>
    </w:p>
    <w:sectPr>
      <w:headerReference xmlns:r="http://schemas.openxmlformats.org/officeDocument/2006/relationships" w:type="default" r:id="Rd24a132ff7644573"/>
      <w:footerReference xmlns:r="http://schemas.openxmlformats.org/officeDocument/2006/relationships" w:type="default" r:id="R073dc3ecb4c1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4a132ff7644573" /><Relationship Type="http://schemas.openxmlformats.org/officeDocument/2006/relationships/footer" Target="/word/footer1.xml" Id="R073dc3ecb4c14b28" /></Relationships>
</file>