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80b53544f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KYRRE GARSETH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KYRRE GARSETH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7ea82f45e4411"/>
      <w:footerReference xmlns:r="http://schemas.openxmlformats.org/officeDocument/2006/relationships" w:type="default" r:id="R0b9285390610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KYRRE GARSETH INVEST AS   ·   Org.nr 930 665 037   ·   Krokliveien 59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KYRRE GARSETH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7ea82f45e4411" /><Relationship Type="http://schemas.openxmlformats.org/officeDocument/2006/relationships/footer" Target="/word/footer1.xml" Id="R0b928539061043ee" /></Relationships>
</file>