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4c7461542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KYRRE GARSETH INVEST AS</w:t>
      </w:r>
    </w:p>
    <w:sectPr>
      <w:headerReference xmlns:r="http://schemas.openxmlformats.org/officeDocument/2006/relationships" w:type="default" r:id="R01393c531ba4499e"/>
      <w:footerReference xmlns:r="http://schemas.openxmlformats.org/officeDocument/2006/relationships" w:type="default" r:id="Re58feb449856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KYRRE GARSETH INVEST AS   ·   Org.nr 930 665 037   ·   Krokliveien 59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KYRRE GARSETH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93c531ba4499e" /><Relationship Type="http://schemas.openxmlformats.org/officeDocument/2006/relationships/footer" Target="/word/footer1.xml" Id="Re58feb4498564a66" /></Relationships>
</file>