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33bff79e674b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WESTLIND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Grålum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Grålum,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WESTLIND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c001e684c24cf5"/>
      <w:footerReference xmlns:r="http://schemas.openxmlformats.org/officeDocument/2006/relationships" w:type="default" r:id="Rb40ded754bae44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WESTLIND INVEST AS   ·   Org.nr 930 774 154   ·   c/o Aasmund Westlind, Blåfjellveien 23   ·   1712 GRÅLUM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WESTLIND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c001e684c24cf5" /><Relationship Type="http://schemas.openxmlformats.org/officeDocument/2006/relationships/footer" Target="/word/footer1.xml" Id="Rb40ded754bae44c6" /></Relationships>
</file>