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24b089d5241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ROUGH AS</w:t>
      </w:r>
    </w:p>
    <w:sectPr>
      <w:headerReference xmlns:r="http://schemas.openxmlformats.org/officeDocument/2006/relationships" w:type="default" r:id="R3f32fe1359a547eb"/>
      <w:footerReference xmlns:r="http://schemas.openxmlformats.org/officeDocument/2006/relationships" w:type="default" r:id="R459d7bc107a3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ROUGH AS   ·   Org.nr 930 795 321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ROUGH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2fe1359a547eb" /><Relationship Type="http://schemas.openxmlformats.org/officeDocument/2006/relationships/footer" Target="/word/footer1.xml" Id="R459d7bc107a348f6" /></Relationships>
</file>