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4c596df18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SERVICES SETTLED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SERVICES SETTLED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ba97ef8614b8c"/>
      <w:footerReference xmlns:r="http://schemas.openxmlformats.org/officeDocument/2006/relationships" w:type="default" r:id="R179e9cdab42f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SERVICES SETTLED AS   ·   Org.nr 930 831 034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SERVICES SETTLED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ba97ef8614b8c" /><Relationship Type="http://schemas.openxmlformats.org/officeDocument/2006/relationships/footer" Target="/word/footer1.xml" Id="R179e9cdab42f4b5c" /></Relationships>
</file>