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b709a20fe64d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AGDER PROFF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Vennesla,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PROFF AS</w:t>
      </w:r>
    </w:p>
    <w:sectPr>
      <w:headerReference xmlns:r="http://schemas.openxmlformats.org/officeDocument/2006/relationships" w:type="default" r:id="Rac61b76afa644df0"/>
      <w:footerReference xmlns:r="http://schemas.openxmlformats.org/officeDocument/2006/relationships" w:type="default" r:id="R1bfe14d5fb5e44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PROFF AS   ·   Org.nr 930 973 289   ·   Venneslavegen 411A   ·   4707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PROFF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61b76afa644df0" /><Relationship Type="http://schemas.openxmlformats.org/officeDocument/2006/relationships/footer" Target="/word/footer1.xml" Id="R1bfe14d5fb5e4441" /></Relationships>
</file>