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c0f84b3d6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PROFF AS</w:t>
      </w:r>
    </w:p>
    <w:sectPr>
      <w:headerReference xmlns:r="http://schemas.openxmlformats.org/officeDocument/2006/relationships" w:type="default" r:id="R719bd4a5e1a44384"/>
      <w:footerReference xmlns:r="http://schemas.openxmlformats.org/officeDocument/2006/relationships" w:type="default" r:id="R7ba8ffa0561b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PROFF AS   ·   Org.nr 930 973 289   ·   Venneslavegen 411A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bd4a5e1a44384" /><Relationship Type="http://schemas.openxmlformats.org/officeDocument/2006/relationships/footer" Target="/word/footer1.xml" Id="R7ba8ffa0561b4d2f" /></Relationships>
</file>