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f6ba78c09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 &amp; STENERSEN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 &amp; STENERSEN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9b9962b9f41d1"/>
      <w:footerReference xmlns:r="http://schemas.openxmlformats.org/officeDocument/2006/relationships" w:type="default" r:id="Rf8b5160975ba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 &amp; STENERSEN AS   ·   Org.nr 931 555 464   ·   Thomas Heftyes gate 11B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 &amp;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9b9962b9f41d1" /><Relationship Type="http://schemas.openxmlformats.org/officeDocument/2006/relationships/footer" Target="/word/footer1.xml" Id="Rf8b5160975ba496c" /></Relationships>
</file>