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b4690614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 BASS CAPITAL AS.</w:t>
      </w:r>
    </w:p>
    <w:sectPr>
      <w:headerReference xmlns:r="http://schemas.openxmlformats.org/officeDocument/2006/relationships" w:type="default" r:id="R68ad502da17f4c10"/>
      <w:footerReference xmlns:r="http://schemas.openxmlformats.org/officeDocument/2006/relationships" w:type="default" r:id="R2f6f6ea02a0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502da17f4c10" /><Relationship Type="http://schemas.openxmlformats.org/officeDocument/2006/relationships/footer" Target="/word/footer1.xml" Id="R2f6f6ea02a07490a" /></Relationships>
</file>