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ab390daf8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GULLVEIG AS</w:t>
      </w:r>
    </w:p>
    <w:sectPr>
      <w:headerReference xmlns:r="http://schemas.openxmlformats.org/officeDocument/2006/relationships" w:type="default" r:id="Rf8b3113c07f34a8f"/>
      <w:footerReference xmlns:r="http://schemas.openxmlformats.org/officeDocument/2006/relationships" w:type="default" r:id="Rcc03a62f4189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GULLVEIG AS   ·   Org.nr 931 873 628   ·   c/o Guro Tørneng Wik, Vestbøtunet 19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GULLVEIG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3113c07f34a8f" /><Relationship Type="http://schemas.openxmlformats.org/officeDocument/2006/relationships/footer" Target="/word/footer1.xml" Id="Rcc03a62f41894262" /></Relationships>
</file>