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008f5b315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EGGEN BETONG AS</w:t>
      </w:r>
    </w:p>
    <w:sectPr>
      <w:headerReference xmlns:r="http://schemas.openxmlformats.org/officeDocument/2006/relationships" w:type="default" r:id="R9936467a00fb497f"/>
      <w:footerReference xmlns:r="http://schemas.openxmlformats.org/officeDocument/2006/relationships" w:type="default" r:id="Re38508827228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EGGEN BETONG AS   ·   Org.nr 931 947 788   ·   c/o KF 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6467a00fb497f" /><Relationship Type="http://schemas.openxmlformats.org/officeDocument/2006/relationships/footer" Target="/word/footer1.xml" Id="Re3850882722842f8" /></Relationships>
</file>