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bc30195a7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EPOXY &amp; BETONG BRØNNER</w:t>
      </w:r>
    </w:p>
    <w:sectPr>
      <w:headerReference xmlns:r="http://schemas.openxmlformats.org/officeDocument/2006/relationships" w:type="default" r:id="R997bd5142b1d4a1b"/>
      <w:footerReference xmlns:r="http://schemas.openxmlformats.org/officeDocument/2006/relationships" w:type="default" r:id="R2de8d698ded2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EPOXY &amp; BETONG BRØNNER   ·   Org.nr 932 102 447   ·   Einervegen 7A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EPOXY &amp; BETONG BRØNNER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bd5142b1d4a1b" /><Relationship Type="http://schemas.openxmlformats.org/officeDocument/2006/relationships/footer" Target="/word/footer1.xml" Id="R2de8d698ded24899" /></Relationships>
</file>