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5440c386e47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FALKEBLIKK 2 AS</w:t>
      </w:r>
    </w:p>
    <w:sectPr>
      <w:headerReference xmlns:r="http://schemas.openxmlformats.org/officeDocument/2006/relationships" w:type="default" r:id="R3bca30e531034ee8"/>
      <w:footerReference xmlns:r="http://schemas.openxmlformats.org/officeDocument/2006/relationships" w:type="default" r:id="R4a9e12507053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a30e531034ee8" /><Relationship Type="http://schemas.openxmlformats.org/officeDocument/2006/relationships/footer" Target="/word/footer1.xml" Id="R4a9e125070534c41" /></Relationships>
</file>