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e04d047d8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ARKIKAD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ARKIKAD AS</w:t>
      </w:r>
    </w:p>
    <w:sectPr>
      <w:headerReference xmlns:r="http://schemas.openxmlformats.org/officeDocument/2006/relationships" w:type="default" r:id="R47b7f3ff6bd84010"/>
      <w:footerReference xmlns:r="http://schemas.openxmlformats.org/officeDocument/2006/relationships" w:type="default" r:id="Rd929850c33a1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ARKIKAD AS   ·   Org.nr 932 406 616   ·   Gardermovegen 36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ARKIKAD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7f3ff6bd84010" /><Relationship Type="http://schemas.openxmlformats.org/officeDocument/2006/relationships/footer" Target="/word/footer1.xml" Id="Rd929850c33a149f5" /></Relationships>
</file>