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b3b31c923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BUSINESS MANAGEMENT AS</w:t>
      </w:r>
    </w:p>
    <w:sectPr>
      <w:headerReference xmlns:r="http://schemas.openxmlformats.org/officeDocument/2006/relationships" w:type="default" r:id="R8f2ba5ee51d043f9"/>
      <w:footerReference xmlns:r="http://schemas.openxmlformats.org/officeDocument/2006/relationships" w:type="default" r:id="Rc799e44d89e0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BUSINESS MANAGEMENT AS   ·   Org.nr 932 543 729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ba5ee51d043f9" /><Relationship Type="http://schemas.openxmlformats.org/officeDocument/2006/relationships/footer" Target="/word/footer1.xml" Id="Rc799e44d89e04470" /></Relationships>
</file>