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ee6b18235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HOLDINGS AS</w:t>
      </w:r>
    </w:p>
    <w:sectPr>
      <w:headerReference xmlns:r="http://schemas.openxmlformats.org/officeDocument/2006/relationships" w:type="default" r:id="Rdf3275ce9a9749c4"/>
      <w:footerReference xmlns:r="http://schemas.openxmlformats.org/officeDocument/2006/relationships" w:type="default" r:id="Ra9513e052df1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HOLDINGS AS   ·   Org.nr 932 577 445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275ce9a9749c4" /><Relationship Type="http://schemas.openxmlformats.org/officeDocument/2006/relationships/footer" Target="/word/footer1.xml" Id="Ra9513e052df145cf" /></Relationships>
</file>