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962f3c2164f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VINOMA AS.</w:t>
      </w:r>
    </w:p>
    <w:sectPr>
      <w:headerReference xmlns:r="http://schemas.openxmlformats.org/officeDocument/2006/relationships" w:type="default" r:id="R160a896d95b54762"/>
      <w:footerReference xmlns:r="http://schemas.openxmlformats.org/officeDocument/2006/relationships" w:type="default" r:id="R76789522cbe04f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VINOMA AS   ·   Org.nr 932 581 663   ·   Grinibråten 29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VINOMA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0a896d95b54762" /><Relationship Type="http://schemas.openxmlformats.org/officeDocument/2006/relationships/footer" Target="/word/footer1.xml" Id="R76789522cbe04f98" /></Relationships>
</file>