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fd99f6aff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ca76ba4eb4a50"/>
      <w:footerReference xmlns:r="http://schemas.openxmlformats.org/officeDocument/2006/relationships" w:type="default" r:id="R4166ff7e27a7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EIDE INVEST AS   ·   Org.nr 932 604 698   ·   Lerdalveien 18   ·   1779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ca76ba4eb4a50" /><Relationship Type="http://schemas.openxmlformats.org/officeDocument/2006/relationships/footer" Target="/word/footer1.xml" Id="R4166ff7e27a74815" /></Relationships>
</file>