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badb7c16d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QUINT ESSENTIALS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QUINT ESSENTIALS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3ba5ee04341fb"/>
      <w:footerReference xmlns:r="http://schemas.openxmlformats.org/officeDocument/2006/relationships" w:type="default" r:id="R08e293bf5ca4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QUINT ESSENTIALS HOLDING AS   ·   Org.nr 932 609 282   ·   Rognvegen 26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QUINT ESSENTIALS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3ba5ee04341fb" /><Relationship Type="http://schemas.openxmlformats.org/officeDocument/2006/relationships/footer" Target="/word/footer1.xml" Id="R08e293bf5ca44aa9" /></Relationships>
</file>