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1c0e3e29f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ALLSOLUTIONS AS</w:t>
      </w:r>
    </w:p>
    <w:sectPr>
      <w:headerReference xmlns:r="http://schemas.openxmlformats.org/officeDocument/2006/relationships" w:type="default" r:id="R0ba342af7148486d"/>
      <w:footerReference xmlns:r="http://schemas.openxmlformats.org/officeDocument/2006/relationships" w:type="default" r:id="Rbd5fd2a125d6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ALLSOLUTIONS AS   ·   Org.nr 932 837 811   ·   Vollskroken 19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342af7148486d" /><Relationship Type="http://schemas.openxmlformats.org/officeDocument/2006/relationships/footer" Target="/word/footer1.xml" Id="Rbd5fd2a125d646d5" /></Relationships>
</file>