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eb714d2aa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SOLUCIONA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SOLUCIONA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efd3cc53a44dfd"/>
      <w:footerReference xmlns:r="http://schemas.openxmlformats.org/officeDocument/2006/relationships" w:type="default" r:id="Rd0a25f30a7a8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SOLUCIONA AS   ·   Org.nr 933 487 334   ·   Terningbekk 2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SOLUCIONA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fd3cc53a44dfd" /><Relationship Type="http://schemas.openxmlformats.org/officeDocument/2006/relationships/footer" Target="/word/footer1.xml" Id="Rd0a25f30a7a84409" /></Relationships>
</file>