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167d1038e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ØRA EIENDOM AS, org.nr 933 628 043,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150fe5e4bc0849f6"/>
      <w:footerReference xmlns:r="http://schemas.openxmlformats.org/officeDocument/2006/relationships" w:type="default" r:id="Ra6df9ee86ecf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fe5e4bc0849f6" /><Relationship Type="http://schemas.openxmlformats.org/officeDocument/2006/relationships/footer" Target="/word/footer1.xml" Id="Ra6df9ee86ecf467d" /></Relationships>
</file>