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18877beb4044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ØRA EIENDOM AS.</w:t>
      </w:r>
    </w:p>
    <w:sectPr>
      <w:headerReference xmlns:r="http://schemas.openxmlformats.org/officeDocument/2006/relationships" w:type="default" r:id="R1389eb7b8cf94538"/>
      <w:footerReference xmlns:r="http://schemas.openxmlformats.org/officeDocument/2006/relationships" w:type="default" r:id="R238f732d7283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ØRA EIENDOM AS   ·   Org.nr 933 628 043   ·   Sunndalsvegen 14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89eb7b8cf94538" /><Relationship Type="http://schemas.openxmlformats.org/officeDocument/2006/relationships/footer" Target="/word/footer1.xml" Id="R238f732d72834107" /></Relationships>
</file>