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4cefcfcca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III AS</w:t>
      </w:r>
    </w:p>
    <w:sectPr>
      <w:headerReference xmlns:r="http://schemas.openxmlformats.org/officeDocument/2006/relationships" w:type="default" r:id="R51b51f721dfb4601"/>
      <w:footerReference xmlns:r="http://schemas.openxmlformats.org/officeDocument/2006/relationships" w:type="default" r:id="R5811da46d9ea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51f721dfb4601" /><Relationship Type="http://schemas.openxmlformats.org/officeDocument/2006/relationships/footer" Target="/word/footer1.xml" Id="R5811da46d9ea4525" /></Relationships>
</file>