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bed1c358d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ØVERLI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ØVERLI KAPITAL AS</w:t>
      </w:r>
    </w:p>
    <w:sectPr>
      <w:headerReference xmlns:r="http://schemas.openxmlformats.org/officeDocument/2006/relationships" w:type="default" r:id="Rf00df8487d5d4d5d"/>
      <w:footerReference xmlns:r="http://schemas.openxmlformats.org/officeDocument/2006/relationships" w:type="default" r:id="R22594fcf36f7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ØVERLI KAPITAL AS   ·   Org.nr 933 866 521   ·   c/o Andreas Øverli, Ladegårdsveiten 10   ·   5033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ØVERLI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df8487d5d4d5d" /><Relationship Type="http://schemas.openxmlformats.org/officeDocument/2006/relationships/footer" Target="/word/footer1.xml" Id="R22594fcf36f7447a" /></Relationships>
</file>