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def18c4b0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SPAREBANKSTIFTELSE</w:t>
      </w:r>
    </w:p>
    <w:sectPr>
      <w:headerReference xmlns:r="http://schemas.openxmlformats.org/officeDocument/2006/relationships" w:type="default" r:id="Rba38cafbce1e48e2"/>
      <w:footerReference xmlns:r="http://schemas.openxmlformats.org/officeDocument/2006/relationships" w:type="default" r:id="R68f2567dd34d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SPAREBANKSTIFTELSE   ·   Org.nr 934 319 974   ·   Lenagata 30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cafbce1e48e2" /><Relationship Type="http://schemas.openxmlformats.org/officeDocument/2006/relationships/footer" Target="/word/footer1.xml" Id="R68f2567dd34d467b" /></Relationships>
</file>