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a5b4ad175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BICONE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BICONE AS</w:t>
      </w:r>
    </w:p>
    <w:sectPr>
      <w:headerReference xmlns:r="http://schemas.openxmlformats.org/officeDocument/2006/relationships" w:type="default" r:id="R429122f4aed24e2b"/>
      <w:footerReference xmlns:r="http://schemas.openxmlformats.org/officeDocument/2006/relationships" w:type="default" r:id="R84b96d8f26db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BICONE AS   ·   Org.nr 934 576 578   ·   Dronningens gate 49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BICONE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122f4aed24e2b" /><Relationship Type="http://schemas.openxmlformats.org/officeDocument/2006/relationships/footer" Target="/word/footer1.xml" Id="R84b96d8f26db4043" /></Relationships>
</file>