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d5dc740f3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LONGFARM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LONGFARM CAPITAL AS</w:t>
      </w:r>
    </w:p>
    <w:sectPr>
      <w:headerReference xmlns:r="http://schemas.openxmlformats.org/officeDocument/2006/relationships" w:type="default" r:id="R01af22fe6c4747e8"/>
      <w:footerReference xmlns:r="http://schemas.openxmlformats.org/officeDocument/2006/relationships" w:type="default" r:id="Rdb9b3a20d4b9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LONGFARM CAPITAL AS   ·   Org.nr 934 600 789   ·   Karenslyst allé 8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LONGFARM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f22fe6c4747e8" /><Relationship Type="http://schemas.openxmlformats.org/officeDocument/2006/relationships/footer" Target="/word/footer1.xml" Id="Rdb9b3a20d4b948f9" /></Relationships>
</file>