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d46197300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LONGFARM CAPITAL AS</w:t>
      </w:r>
    </w:p>
    <w:sectPr>
      <w:headerReference xmlns:r="http://schemas.openxmlformats.org/officeDocument/2006/relationships" w:type="default" r:id="Re674c15366e640d9"/>
      <w:footerReference xmlns:r="http://schemas.openxmlformats.org/officeDocument/2006/relationships" w:type="default" r:id="R36918ea57579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LONGFARM CAPITAL AS   ·   Org.nr 934 600 789   ·   Karenslyst allé 8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LONGFARM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4c15366e640d9" /><Relationship Type="http://schemas.openxmlformats.org/officeDocument/2006/relationships/footer" Target="/word/footer1.xml" Id="R36918ea5757944be" /></Relationships>
</file>