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03bc8a98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BUILDR AS.</w:t>
      </w:r>
    </w:p>
    <w:sectPr>
      <w:headerReference xmlns:r="http://schemas.openxmlformats.org/officeDocument/2006/relationships" w:type="default" r:id="Rad5b6f5792fe465a"/>
      <w:footerReference xmlns:r="http://schemas.openxmlformats.org/officeDocument/2006/relationships" w:type="default" r:id="R39937e7c4c2f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6f5792fe465a" /><Relationship Type="http://schemas.openxmlformats.org/officeDocument/2006/relationships/footer" Target="/word/footer1.xml" Id="R39937e7c4c2f4364" /></Relationships>
</file>