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de240f7b0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RIVING OG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RIVING OG BETONGSAGING AS</w:t>
      </w:r>
    </w:p>
    <w:sectPr>
      <w:headerReference xmlns:r="http://schemas.openxmlformats.org/officeDocument/2006/relationships" w:type="default" r:id="Rd7725b3a0ef84df6"/>
      <w:footerReference xmlns:r="http://schemas.openxmlformats.org/officeDocument/2006/relationships" w:type="default" r:id="R69f30166bb41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25b3a0ef84df6" /><Relationship Type="http://schemas.openxmlformats.org/officeDocument/2006/relationships/footer" Target="/word/footer1.xml" Id="R69f30166bb41410b" /></Relationships>
</file>