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9ba717d69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GRAVDAHL INVEST AS</w:t>
      </w:r>
    </w:p>
    <w:sectPr>
      <w:headerReference xmlns:r="http://schemas.openxmlformats.org/officeDocument/2006/relationships" w:type="default" r:id="R0e373f4b541148ad"/>
      <w:footerReference xmlns:r="http://schemas.openxmlformats.org/officeDocument/2006/relationships" w:type="default" r:id="R33003caaa741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GRAVDAHL INVEST AS   ·   Org.nr 935 119 928   ·   c/o Amund Gravdahl, Havreslettskogen 31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73f4b541148ad" /><Relationship Type="http://schemas.openxmlformats.org/officeDocument/2006/relationships/footer" Target="/word/footer1.xml" Id="R33003caaa741407a" /></Relationships>
</file>