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d1442c267646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BIANCULLI INFLUENCE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BIANCULLI INFLUENCE AS</w:t>
      </w:r>
    </w:p>
    <w:sectPr>
      <w:headerReference xmlns:r="http://schemas.openxmlformats.org/officeDocument/2006/relationships" w:type="default" r:id="R70c5db8befee4bf9"/>
      <w:footerReference xmlns:r="http://schemas.openxmlformats.org/officeDocument/2006/relationships" w:type="default" r:id="R29b2fe93aca04d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BIANCULLI INFLUENCE AS   ·   Org.nr 935 152 607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BIANCULLI INFLUENCE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c5db8befee4bf9" /><Relationship Type="http://schemas.openxmlformats.org/officeDocument/2006/relationships/footer" Target="/word/footer1.xml" Id="R29b2fe93aca04d8e" /></Relationships>
</file>