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5744ae877546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BIANCULLI INFLUENCE AS</w:t>
      </w:r>
    </w:p>
    <w:sectPr>
      <w:headerReference xmlns:r="http://schemas.openxmlformats.org/officeDocument/2006/relationships" w:type="default" r:id="Re269697eeb5d489a"/>
      <w:footerReference xmlns:r="http://schemas.openxmlformats.org/officeDocument/2006/relationships" w:type="default" r:id="R58b5dd0befca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BIANCULLI INFLUENCE AS   ·   Org.nr 935 152 607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BIANCULLI INFLUENCE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9697eeb5d489a" /><Relationship Type="http://schemas.openxmlformats.org/officeDocument/2006/relationships/footer" Target="/word/footer1.xml" Id="R58b5dd0befca4194" /></Relationships>
</file>