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9dfe53468f4f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DYPHEIMR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DYPHEIMR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d1f2ff636a4e95"/>
      <w:footerReference xmlns:r="http://schemas.openxmlformats.org/officeDocument/2006/relationships" w:type="default" r:id="R5772c26fdff847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DYPHEIMR AS   ·   Org.nr 935 167 213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DYPHEIMR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d1f2ff636a4e95" /><Relationship Type="http://schemas.openxmlformats.org/officeDocument/2006/relationships/footer" Target="/word/footer1.xml" Id="R5772c26fdff84704" /></Relationships>
</file>