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c3f4f64904e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 DURIQ MALING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DURIQ MALING</w:t>
      </w:r>
    </w:p>
    <w:sectPr>
      <w:headerReference xmlns:r="http://schemas.openxmlformats.org/officeDocument/2006/relationships" w:type="default" r:id="R88c4580f5023409b"/>
      <w:footerReference xmlns:r="http://schemas.openxmlformats.org/officeDocument/2006/relationships" w:type="default" r:id="Rcc6dcaeddf33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DURIQ MALING   ·   Org.nr 935 765 021   ·   Bjørkeveien 13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DURIQ MALING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4580f5023409b" /><Relationship Type="http://schemas.openxmlformats.org/officeDocument/2006/relationships/footer" Target="/word/footer1.xml" Id="Rcc6dcaeddf3345fa" /></Relationships>
</file>