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0fa2c92db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DURIQ MALING</w:t>
      </w:r>
    </w:p>
    <w:sectPr>
      <w:headerReference xmlns:r="http://schemas.openxmlformats.org/officeDocument/2006/relationships" w:type="default" r:id="Rda4b563017924e33"/>
      <w:footerReference xmlns:r="http://schemas.openxmlformats.org/officeDocument/2006/relationships" w:type="default" r:id="Rbf5c70b751c6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DURIQ MALING   ·   Org.nr 935 765 021   ·   Bjørkeveien 13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DURIQ MALING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b563017924e33" /><Relationship Type="http://schemas.openxmlformats.org/officeDocument/2006/relationships/footer" Target="/word/footer1.xml" Id="Rbf5c70b751c649dd" /></Relationships>
</file>