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47dbc20ad4a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SOTO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SOTO ARKITEKTER AS</w:t>
      </w:r>
    </w:p>
    <w:sectPr>
      <w:headerReference xmlns:r="http://schemas.openxmlformats.org/officeDocument/2006/relationships" w:type="default" r:id="R3055888ea86f4843"/>
      <w:footerReference xmlns:r="http://schemas.openxmlformats.org/officeDocument/2006/relationships" w:type="default" r:id="R628fc17e9425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SOTO ARKITEKTER AS   ·   Org.nr 935 903 521   ·   General Birchs gate 22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SOTO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5888ea86f4843" /><Relationship Type="http://schemas.openxmlformats.org/officeDocument/2006/relationships/footer" Target="/word/footer1.xml" Id="R628fc17e9425496a" /></Relationships>
</file>