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91b6996a0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 GRAFS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 GRAFS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ac6519f1d46ac"/>
      <w:footerReference xmlns:r="http://schemas.openxmlformats.org/officeDocument/2006/relationships" w:type="default" r:id="R23e683e5d666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 GRAFS AS   ·   Org.nr 936 006 590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 GRAFS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ac6519f1d46ac" /><Relationship Type="http://schemas.openxmlformats.org/officeDocument/2006/relationships/footer" Target="/word/footer1.xml" Id="R23e683e5d6664de6" /></Relationships>
</file>