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57400ee5f4d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OCRAS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OCRAS INVEST AS</w:t>
      </w:r>
    </w:p>
    <w:sectPr>
      <w:headerReference xmlns:r="http://schemas.openxmlformats.org/officeDocument/2006/relationships" w:type="default" r:id="Rd99750cf779940f7"/>
      <w:footerReference xmlns:r="http://schemas.openxmlformats.org/officeDocument/2006/relationships" w:type="default" r:id="R0b7eb9a40cb4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OCRAS INVEST AS   ·   Org.nr 936 073 115   ·   Borgedalsveien 6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750cf779940f7" /><Relationship Type="http://schemas.openxmlformats.org/officeDocument/2006/relationships/footer" Target="/word/footer1.xml" Id="R0b7eb9a40cb44303" /></Relationships>
</file>